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jc w:val="center"/>
        <w:rPr>
          <w:b w:val="1"/>
          <w:bCs w:val="1"/>
          <w:sz w:val="18"/>
          <w:szCs w:val="18"/>
        </w:rPr>
      </w:pPr>
      <w:bookmarkStart w:colFirst="0" w:colLast="0" w:name="_79oxe22v35wg" w:id="0"/>
      <w:bookmarkEnd w:id="0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ПОВИК ЗА ДОСТАВУВАЊЕ ПОНУДИ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за обезбедување услуги – сместување на учесници за настан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Почитувани,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Во рамки на реализацијата на проектот „Action Girls! - Девојки во акција!“, ИО Еквинокс објавува </w:t>
      </w:r>
      <w:r w:rsidDel="00000000" w:rsidR="00000000" w:rsidRPr="00000000">
        <w:rPr>
          <w:sz w:val="18"/>
          <w:szCs w:val="18"/>
          <w:rtl w:val="0"/>
        </w:rPr>
        <w:t xml:space="preserve">повик за доставување понуди за обезбедување услуги за сместување на учесници за потребите на проектен настан.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Целта на овој повик е избор на економски најповолна понуда која ќе обезбеди соодветни услови за престој и реализација на едукативните активности предвидени со програмата.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0" w:before="0" w:lineRule="auto"/>
        <w:rPr>
          <w:b w:val="1"/>
          <w:bCs w:val="1"/>
          <w:sz w:val="18"/>
          <w:szCs w:val="18"/>
        </w:rPr>
      </w:pPr>
      <w:bookmarkStart w:colFirst="0" w:colLast="0" w:name="_bhcyfi1l16qj" w:id="1"/>
      <w:bookmarkEnd w:id="1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1. Предмет на набавката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Предмет на набавката е обезбедување услуги за: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Сместување на група учесници (младинска група и придружен тим);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Обезбедување на храна (3 оброци) и кафе пауза со безалкохолни пијалоци;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Користење на заеднички простор за работа (сала/училница) за реализација на работилници;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Основни услови за престој (санитарии, електрична енергија, греење/ладење по потреба);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Можност за користење надворешен простор за младински активности;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Организациска поддршка за непречено одвивање на настанот.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0" w:before="0" w:lineRule="auto"/>
        <w:rPr>
          <w:b w:val="1"/>
          <w:bCs w:val="1"/>
          <w:sz w:val="18"/>
          <w:szCs w:val="18"/>
        </w:rPr>
      </w:pPr>
      <w:bookmarkStart w:colFirst="0" w:colLast="0" w:name="_ngm8qgociisg" w:id="2"/>
      <w:bookmarkEnd w:id="2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2. Период и локација на реализација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before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Планиран датум на одржување:  27.2.2026 - 1.3.2026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before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Број на ноќевања: 2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Вкупен број на лица: 18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18"/>
          <w:szCs w:val="18"/>
        </w:rPr>
      </w:pPr>
      <w:bookmarkStart w:colFirst="0" w:colLast="0" w:name="_luhrsmzco6uf" w:id="3"/>
      <w:bookmarkEnd w:id="3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 Минимални технички услови</w:t>
      </w:r>
    </w:p>
    <w:p w:rsidR="00000000" w:rsidDel="00000000" w:rsidP="00000000" w:rsidRDefault="00000000" w:rsidRPr="00000000" w14:paraId="00000016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Понудувачот треба да обезбеди: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Доволен сместувачки капацитет за групно или поединечно сместување;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Соодветна исхрана на база на полн пансион (доручек, ручек и вечера за учесниците и тимот);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Чисти и функционални простории;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Простор погоден за едукативна работа (затворен простор со можност за групна работа);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Безбедна средина со пристап до основна инфраструктура;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Флексибилност за прилагодување на потребите на младински настан.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18"/>
          <w:szCs w:val="18"/>
        </w:rPr>
      </w:pPr>
      <w:bookmarkStart w:colFirst="0" w:colLast="0" w:name="_qwa65nsuwiu9" w:id="4"/>
      <w:bookmarkEnd w:id="4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4. Содржина на понудата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Понудата треба да содржи: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Основни податоци за понудувачот;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Опис на капацитетите (сместување и работни простории);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Финансиска понуда (цена по лице / по ноќевање или вкупна цена);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Вклучени услуги во цената;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before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Лице за контакт.</w:t>
        <w:br w:type="textWrapping"/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0" w:before="0" w:lineRule="auto"/>
        <w:rPr>
          <w:b w:val="1"/>
          <w:bCs w:val="1"/>
          <w:sz w:val="18"/>
          <w:szCs w:val="18"/>
        </w:rPr>
      </w:pPr>
      <w:bookmarkStart w:colFirst="0" w:colLast="0" w:name="_58yw30va71px" w:id="5"/>
      <w:bookmarkEnd w:id="5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5. Критериуми за избор</w:t>
      </w:r>
    </w:p>
    <w:p w:rsidR="00000000" w:rsidDel="00000000" w:rsidP="00000000" w:rsidRDefault="00000000" w:rsidRPr="00000000" w14:paraId="00000027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Изборот ќе се врши врз основа на: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Вкупна цена на услугата;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Квалитет и соодветност на условите;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Исполнување на техничките барања;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Практичност на локацијата и капацитетот;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Искуство во работа со младински групи (доколку е применливо).</w:t>
      </w:r>
    </w:p>
    <w:p w:rsidR="00000000" w:rsidDel="00000000" w:rsidP="00000000" w:rsidRDefault="00000000" w:rsidRPr="00000000" w14:paraId="0000002D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0" w:before="0" w:lineRule="auto"/>
        <w:rPr>
          <w:b w:val="1"/>
          <w:bCs w:val="1"/>
          <w:sz w:val="18"/>
          <w:szCs w:val="18"/>
        </w:rPr>
      </w:pPr>
      <w:bookmarkStart w:colFirst="0" w:colLast="0" w:name="_vn8txjm0xap2" w:id="6"/>
      <w:bookmarkEnd w:id="6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6. Начин и рок за доставување понуди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Понудите треба да се достават по електронски пат на: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📧 </w:t>
      </w: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ekvinoks.scouts@gmail.com</w:t>
        </w:r>
      </w:hyperlink>
      <w:r w:rsidDel="00000000" w:rsidR="00000000" w:rsidRPr="00000000">
        <w:rPr>
          <w:sz w:val="18"/>
          <w:szCs w:val="18"/>
          <w:rtl w:val="0"/>
        </w:rPr>
        <w:t xml:space="preserve"> /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darkoscout1313@gmail.com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Времетраење на повикот: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9.2.2026 - 20.2.2026 година.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Со назнака: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„Понуда за сместување – Action Girls!“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Понудите се доставуваат во сопствен темплејт или темплејтот што е прикачен како анекс на овој документ. </w:t>
      </w:r>
    </w:p>
    <w:p w:rsidR="00000000" w:rsidDel="00000000" w:rsidP="00000000" w:rsidRDefault="00000000" w:rsidRPr="00000000" w14:paraId="00000034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Ненавремено доставените понуди нема да бидат разгледувани.</w:t>
      </w:r>
    </w:p>
    <w:p w:rsidR="00000000" w:rsidDel="00000000" w:rsidP="00000000" w:rsidRDefault="00000000" w:rsidRPr="00000000" w14:paraId="00000035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0" w:before="0" w:lineRule="auto"/>
        <w:rPr>
          <w:b w:val="1"/>
          <w:bCs w:val="1"/>
          <w:sz w:val="18"/>
          <w:szCs w:val="18"/>
        </w:rPr>
      </w:pPr>
      <w:bookmarkStart w:colFirst="0" w:colLast="0" w:name="_50kzn71gmhvn" w:id="7"/>
      <w:bookmarkEnd w:id="7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7. Дополнителни информации</w:t>
      </w:r>
    </w:p>
    <w:p w:rsidR="00000000" w:rsidDel="00000000" w:rsidP="00000000" w:rsidRDefault="00000000" w:rsidRPr="00000000" w14:paraId="00000037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ИО Еквинокс го задржува правото да побара дополнителни информации, да прифати или одбие било која понуда, како и да не избере понудувач доколку понудите не ги исполнуваат бараните услови или буџетската рамка.</w:t>
      </w:r>
    </w:p>
    <w:p w:rsidR="00000000" w:rsidDel="00000000" w:rsidP="00000000" w:rsidRDefault="00000000" w:rsidRPr="00000000" w14:paraId="00000038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Ви благодариме на интересот и соработката.</w:t>
      </w:r>
    </w:p>
    <w:p w:rsidR="00000000" w:rsidDel="00000000" w:rsidP="00000000" w:rsidRDefault="00000000" w:rsidRPr="00000000" w14:paraId="0000003A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Со почит,</w:t>
      </w:r>
    </w:p>
    <w:p w:rsidR="00000000" w:rsidDel="00000000" w:rsidP="00000000" w:rsidRDefault="00000000" w:rsidRPr="00000000" w14:paraId="0000003B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Дарко Тошиќ</w:t>
      </w:r>
    </w:p>
    <w:p w:rsidR="00000000" w:rsidDel="00000000" w:rsidP="00000000" w:rsidRDefault="00000000" w:rsidRPr="00000000" w14:paraId="0000003C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ИО Еквинокс</w:t>
      </w:r>
    </w:p>
    <w:p w:rsidR="00000000" w:rsidDel="00000000" w:rsidP="00000000" w:rsidRDefault="00000000" w:rsidRPr="00000000" w14:paraId="0000003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Анекс А </w:t>
      </w:r>
    </w:p>
    <w:p w:rsidR="00000000" w:rsidDel="00000000" w:rsidP="00000000" w:rsidRDefault="00000000" w:rsidRPr="00000000" w14:paraId="00000058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ФОРМУЛАР ЗА ДОСТАВУВАЊЕ ПОНУДА</w:t>
      </w:r>
    </w:p>
    <w:p w:rsidR="00000000" w:rsidDel="00000000" w:rsidP="00000000" w:rsidRDefault="00000000" w:rsidRPr="00000000" w14:paraId="00000059">
      <w:pPr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за обезбедување услуги – сместување на учесници за настан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(Анекс кон Повикот за доставување понуди)</w:t>
      </w:r>
    </w:p>
    <w:p w:rsidR="00000000" w:rsidDel="00000000" w:rsidP="00000000" w:rsidRDefault="00000000" w:rsidRPr="00000000" w14:paraId="0000005A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spacing w:after="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ОСНОВНИ ПОДАТОЦИ ЗА ПОНУДУВАЧОТ</w:t>
      </w:r>
    </w:p>
    <w:tbl>
      <w:tblPr>
        <w:tblStyle w:val="Table1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35"/>
        <w:gridCol w:w="6135"/>
        <w:tblGridChange w:id="0">
          <w:tblGrid>
            <w:gridCol w:w="2835"/>
            <w:gridCol w:w="6135"/>
          </w:tblGrid>
        </w:tblGridChange>
      </w:tblGrid>
      <w:tr>
        <w:trPr>
          <w:cantSplit w:val="0"/>
          <w:trHeight w:val="428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Податок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Да се пополни од понудувачот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Назив на правно лице: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Адреса: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Град: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ЕДБ / Даночен број: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Контакт лице: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Телефон: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Е-пошта: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Веб страна (доколку има):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spacing w:after="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ОПИС НА СМЕСТУВАЧКИ КАПАЦИТЕТ</w:t>
      </w:r>
    </w:p>
    <w:tbl>
      <w:tblPr>
        <w:tblStyle w:val="Table2"/>
        <w:tblW w:w="8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10"/>
        <w:gridCol w:w="2390"/>
        <w:tblGridChange w:id="0">
          <w:tblGrid>
            <w:gridCol w:w="6410"/>
            <w:gridCol w:w="2390"/>
          </w:tblGrid>
        </w:tblGridChange>
      </w:tblGrid>
      <w:tr>
        <w:trPr>
          <w:cantSplit w:val="0"/>
          <w:trHeight w:val="414.27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Опис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Детали</w:t>
            </w:r>
          </w:p>
        </w:tc>
      </w:tr>
      <w:tr>
        <w:trPr>
          <w:cantSplit w:val="0"/>
          <w:trHeight w:val="414.27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Вкупен број на расположливи легла: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.27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Тип на соби (двокреветни, повеќекреветни и сл.):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.27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Дали сите учесници можат да бидат сместени во ист објект?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  <w:tr>
        <w:trPr>
          <w:cantSplit w:val="0"/>
          <w:trHeight w:val="414.27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Број на санитарни јазли: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.27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Греење / ладење: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  <w:tr>
        <w:trPr>
          <w:cantSplit w:val="0"/>
          <w:trHeight w:val="414.27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Wi-Fi интернет: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  <w:tr>
        <w:trPr>
          <w:cantSplit w:val="0"/>
          <w:trHeight w:val="414.27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Паркинг простор: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</w:tbl>
    <w:p w:rsidR="00000000" w:rsidDel="00000000" w:rsidP="00000000" w:rsidRDefault="00000000" w:rsidRPr="00000000" w14:paraId="00000080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spacing w:after="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ПРОСТОР ЗА РАБОТА И АКТИВНОСТИ</w:t>
      </w:r>
    </w:p>
    <w:tbl>
      <w:tblPr>
        <w:tblStyle w:val="Table3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85"/>
        <w:gridCol w:w="3540"/>
        <w:tblGridChange w:id="0">
          <w:tblGrid>
            <w:gridCol w:w="5385"/>
            <w:gridCol w:w="3540"/>
          </w:tblGrid>
        </w:tblGridChange>
      </w:tblGrid>
      <w:tr>
        <w:trPr>
          <w:cantSplit w:val="0"/>
          <w:trHeight w:val="313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Опис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Детали</w:t>
            </w:r>
          </w:p>
        </w:tc>
      </w:tr>
      <w:tr>
        <w:trPr>
          <w:cantSplit w:val="0"/>
          <w:trHeight w:val="313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Достапна сала/училница: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  <w:tr>
        <w:trPr>
          <w:cantSplit w:val="0"/>
          <w:trHeight w:val="313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Капацитет на салата (лица):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Опрема (озвучување, проектор, флипчарт и сл.):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.02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Можност за користење надворешен простор: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</w:tbl>
    <w:p w:rsidR="00000000" w:rsidDel="00000000" w:rsidP="00000000" w:rsidRDefault="00000000" w:rsidRPr="00000000" w14:paraId="0000008C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spacing w:after="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УСЛУГА ЗА ИСХРАНА (ПОЛН ПАНСИОН)</w:t>
      </w:r>
    </w:p>
    <w:tbl>
      <w:tblPr>
        <w:tblStyle w:val="Table4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15"/>
        <w:gridCol w:w="3540"/>
        <w:tblGridChange w:id="0">
          <w:tblGrid>
            <w:gridCol w:w="5415"/>
            <w:gridCol w:w="3540"/>
          </w:tblGrid>
        </w:tblGridChange>
      </w:tblGrid>
      <w:tr>
        <w:trPr>
          <w:cantSplit w:val="0"/>
          <w:trHeight w:val="355.88692801339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Оброк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Вклучено</w:t>
            </w:r>
          </w:p>
        </w:tc>
      </w:tr>
      <w:tr>
        <w:trPr>
          <w:cantSplit w:val="0"/>
          <w:trHeight w:val="355.88692801339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Доручек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  <w:tr>
        <w:trPr>
          <w:cantSplit w:val="0"/>
          <w:trHeight w:val="355.88692801339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Ручек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  <w:tr>
        <w:trPr>
          <w:cantSplit w:val="0"/>
          <w:trHeight w:val="355.88692801339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Вечера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  <w:tr>
        <w:trPr>
          <w:cantSplit w:val="0"/>
          <w:trHeight w:val="355.88692801339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Кафе пауза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  <w:tr>
        <w:trPr>
          <w:cantSplit w:val="0"/>
          <w:trHeight w:val="355.88692801339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Безалкохолни пијалоци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  <w:tr>
        <w:trPr>
          <w:cantSplit w:val="0"/>
          <w:trHeight w:val="355.88692801339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Можност за прилагодено мени (вегетаријанско и сл.)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 / Не</w:t>
            </w:r>
          </w:p>
        </w:tc>
      </w:tr>
    </w:tbl>
    <w:p w:rsidR="00000000" w:rsidDel="00000000" w:rsidP="00000000" w:rsidRDefault="00000000" w:rsidRPr="00000000" w14:paraId="0000009C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spacing w:after="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ФИНАНСИСКА ПОНУДА</w:t>
      </w:r>
    </w:p>
    <w:p w:rsidR="00000000" w:rsidDel="00000000" w:rsidP="00000000" w:rsidRDefault="00000000" w:rsidRPr="00000000" w14:paraId="0000009E">
      <w:pPr>
        <w:keepNext w:val="0"/>
        <w:keepLines w:val="0"/>
        <w:spacing w:before="2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Цена за услугата (за период 27.2.2026 – 1.3.2026 / 2 ноќевања / 18 лица)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35.8743600568932"/>
        <w:gridCol w:w="1047.729897896027"/>
        <w:gridCol w:w="2006.1913291551728"/>
        <w:gridCol w:w="1935.7162239155298"/>
        <w:tblGridChange w:id="0">
          <w:tblGrid>
            <w:gridCol w:w="4035.8743600568932"/>
            <w:gridCol w:w="1047.729897896027"/>
            <w:gridCol w:w="2006.1913291551728"/>
            <w:gridCol w:w="1935.7162239155298"/>
          </w:tblGrid>
        </w:tblGridChange>
      </w:tblGrid>
      <w:tr>
        <w:trPr>
          <w:cantSplit w:val="0"/>
          <w:trHeight w:val="404.27455718846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Опис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Единица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Цена (МКД без ДДВ)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Цена (МКД со ДДВ)</w:t>
            </w:r>
          </w:p>
        </w:tc>
      </w:tr>
      <w:tr>
        <w:trPr>
          <w:cantSplit w:val="0"/>
          <w:trHeight w:val="404.27455718846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Цена по лице од ноќевање (полн пансион):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.59202854228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Цена за користење сала (доколку се наплаќа или можеби спаѓа во цената за изнајмување):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.0038914310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Кафе паузи: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.0038914310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ВКУПНА ЦЕНА ЗА ГРУПАТА: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before="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Во цената се вклучени следните услуги:</w:t>
      </w:r>
    </w:p>
    <w:p w:rsidR="00000000" w:rsidDel="00000000" w:rsidP="00000000" w:rsidRDefault="00000000" w:rsidRPr="00000000" w14:paraId="000000B5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B6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B7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B8">
      <w:pPr>
        <w:spacing w:after="0" w:before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Во цената НЕ се вклучени следните услуги (доколку има):</w:t>
      </w:r>
    </w:p>
    <w:p w:rsidR="00000000" w:rsidDel="00000000" w:rsidP="00000000" w:rsidRDefault="00000000" w:rsidRPr="00000000" w14:paraId="000000B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B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B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spacing w:after="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ДОПОЛНИТЕЛНИ ИНФОРМАЦИИ</w:t>
      </w:r>
    </w:p>
    <w:p w:rsidR="00000000" w:rsidDel="00000000" w:rsidP="00000000" w:rsidRDefault="00000000" w:rsidRPr="00000000" w14:paraId="000000BE">
      <w:pPr>
        <w:spacing w:after="0" w:before="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Доколку сакате опишете дополнителни погодности што ги нудите (искуство со младински групи, логистичка поддршка, безбедносни услови, флексибилност и сл.):</w:t>
      </w:r>
    </w:p>
    <w:p w:rsidR="00000000" w:rsidDel="00000000" w:rsidP="00000000" w:rsidRDefault="00000000" w:rsidRPr="00000000" w14:paraId="000000B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C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C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C2">
      <w:pPr>
        <w:keepNext w:val="0"/>
        <w:keepLines w:val="0"/>
        <w:spacing w:after="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 ИЗЈАВА ОД ПОНУДУВАЧОТ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Со поднесување на оваа понуда изјавуваме дека: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Понудата е валидна за период од ______ дена;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Ги исполнуваме наведените технички услови;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Сите информации се точни и вистинити;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Ќе обезбедиме услуги согласно доставената понуда доколку бидеме избрани.</w:t>
      </w:r>
    </w:p>
    <w:p w:rsidR="00000000" w:rsidDel="00000000" w:rsidP="00000000" w:rsidRDefault="00000000" w:rsidRPr="00000000" w14:paraId="000000C8">
      <w:pP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Датум и место:                                                                                                                               Потпис и печат:</w:t>
      </w:r>
    </w:p>
    <w:sectPr>
      <w:headerReference r:id="rId8" w:type="default"/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kvinoks.scouts@gmail.com" TargetMode="External"/><Relationship Id="rId7" Type="http://schemas.openxmlformats.org/officeDocument/2006/relationships/hyperlink" Target="mailto:darkoscout1313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